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9"/>
        <w:tblW w:w="4962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64E1F" w:rsidRPr="00835AF3" w14:paraId="31B82E82" w14:textId="77777777" w:rsidTr="003E6C04">
        <w:tc>
          <w:tcPr>
            <w:tcW w:w="4962" w:type="dxa"/>
          </w:tcPr>
          <w:p w14:paraId="6CB89744" w14:textId="63C06793" w:rsidR="00E64E1F" w:rsidRPr="00835AF3" w:rsidRDefault="00E64E1F" w:rsidP="003E6C04">
            <w:pPr>
              <w:tabs>
                <w:tab w:val="left" w:pos="4962"/>
              </w:tabs>
              <w:ind w:right="-68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</w:t>
            </w:r>
            <w:r w:rsidR="003E6C0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 к Постановлению </w:t>
            </w: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00900FBB" w14:textId="29B9D432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>Администра</w:t>
            </w:r>
            <w:r w:rsidR="003E6C04">
              <w:rPr>
                <w:rFonts w:ascii="Liberation Serif" w:eastAsia="Times New Roman" w:hAnsi="Liberation Serif" w:cs="Times New Roman"/>
                <w:sz w:val="28"/>
                <w:szCs w:val="28"/>
              </w:rPr>
              <w:t>ции города Екатеринбурга № __________ от _________________</w:t>
            </w:r>
          </w:p>
        </w:tc>
      </w:tr>
      <w:tr w:rsidR="00E64E1F" w:rsidRPr="00835AF3" w14:paraId="174390C2" w14:textId="77777777" w:rsidTr="003E6C04">
        <w:tc>
          <w:tcPr>
            <w:tcW w:w="4962" w:type="dxa"/>
          </w:tcPr>
          <w:p w14:paraId="01DD0633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43FEF2F9" w14:textId="77777777" w:rsidR="00E64E1F" w:rsidRPr="00835AF3" w:rsidRDefault="00E64E1F" w:rsidP="00E64E1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26BC0F04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1798D270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170642E0" w14:textId="77777777" w:rsidR="003E6C04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bookmarkStart w:id="0" w:name="_GoBack"/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в муниципальные образовательные организации, </w:t>
      </w:r>
    </w:p>
    <w:p w14:paraId="5CCDDF30" w14:textId="590E5CAD" w:rsidR="00E64E1F" w:rsidRPr="00835AF3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собственной инициативе </w:t>
      </w:r>
    </w:p>
    <w:bookmarkEnd w:id="0"/>
    <w:p w14:paraId="60F81FBC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60"/>
        <w:gridCol w:w="2552"/>
        <w:gridCol w:w="2811"/>
      </w:tblGrid>
      <w:tr w:rsidR="00E11F7F" w:rsidRPr="00835AF3" w14:paraId="77979E75" w14:textId="77777777" w:rsidTr="001D496B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CB5D320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26714546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27B4F5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9EBBC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E11F7F" w:rsidRPr="00835AF3" w14:paraId="397D7EF6" w14:textId="77777777" w:rsidTr="00BE785C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0EA6D96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1F00C3B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11200E8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AB9BD7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2A566E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811" w:type="dxa"/>
            <w:tcBorders>
              <w:top w:val="single" w:sz="4" w:space="0" w:color="auto"/>
              <w:bottom w:val="nil"/>
            </w:tcBorders>
          </w:tcPr>
          <w:p w14:paraId="6E687C8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7C8766" w14:textId="77777777" w:rsidR="00E11F7F" w:rsidRPr="00835AF3" w:rsidRDefault="00E11F7F" w:rsidP="00E11F7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60"/>
        <w:gridCol w:w="2552"/>
        <w:gridCol w:w="2811"/>
      </w:tblGrid>
      <w:tr w:rsidR="00E11F7F" w:rsidRPr="00835AF3" w14:paraId="7745676D" w14:textId="77777777" w:rsidTr="00BE785C">
        <w:trPr>
          <w:trHeight w:val="20"/>
          <w:tblHeader/>
          <w:jc w:val="right"/>
        </w:trPr>
        <w:tc>
          <w:tcPr>
            <w:tcW w:w="3114" w:type="dxa"/>
          </w:tcPr>
          <w:p w14:paraId="2A631A5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F63D9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FA6B13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8E9442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14:paraId="07E8565A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11F7F" w:rsidRPr="00835AF3" w14:paraId="4E1EFFEF" w14:textId="77777777" w:rsidTr="00EC5E27">
        <w:trPr>
          <w:trHeight w:val="227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E8E58" w14:textId="5DEABEE6" w:rsidR="00E11F7F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регистрации по месту жительства либо по месту пребывания ребенка, подлежащего зачислению в организацию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 w:rsidR="003E6C0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если место жительства (регистрации) ребенка </w:t>
            </w:r>
            <w:r w:rsidR="00701630">
              <w:rPr>
                <w:rFonts w:ascii="Liberation Serif" w:eastAsia="Times New Roman" w:hAnsi="Liberation Serif" w:cs="Times New Roman"/>
                <w:sz w:val="24"/>
                <w:szCs w:val="24"/>
              </w:rPr>
              <w:t>относится к</w:t>
            </w:r>
            <w:r w:rsidR="003E6C0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закрепленной за организацией территории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7C5C80FB" w14:textId="77777777" w:rsidR="00E11F7F" w:rsidRDefault="00E11F7F" w:rsidP="00BB7F50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E57B76F" w14:textId="77777777" w:rsidR="00E11F7F" w:rsidRDefault="00E11F7F" w:rsidP="00BB7F50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C9DAB4C" w14:textId="03CD197E" w:rsidR="00E11F7F" w:rsidRPr="00E11F7F" w:rsidRDefault="00E11F7F" w:rsidP="00BB7F50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4F44" w14:textId="77777777" w:rsidR="00E11F7F" w:rsidRPr="00835AF3" w:rsidRDefault="00E11F7F" w:rsidP="00BB7F50">
            <w:pPr>
              <w:spacing w:after="20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1E0A9037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7F8A" w14:textId="77777777" w:rsidR="00EC5E27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</w:t>
            </w:r>
          </w:p>
          <w:p w14:paraId="164B3D6A" w14:textId="1778DBC1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E28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EFCA4" w14:textId="0E1E7599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2424A122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64D644B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5D6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455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D29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DED" w14:textId="15CBE08E" w:rsidR="00E11F7F" w:rsidRPr="00835AF3" w:rsidRDefault="00BE785C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Главного управления Министерства внутренних дел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Российской Федерации по Свердловской области</w:t>
            </w:r>
          </w:p>
        </w:tc>
      </w:tr>
      <w:tr w:rsidR="00E11F7F" w:rsidRPr="00835AF3" w14:paraId="6A258FBD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C466C7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0121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349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842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36C" w14:textId="0A4CFC77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19C2786F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E0826C5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16A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7C4" w14:textId="1760243D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CC5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0FE" w14:textId="5BF7DF18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25FCD080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492EABA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C87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64F" w14:textId="5E5AE80A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Отрывная часть уведомления о прибытии иностранного гражданина или лица без гражданства в место пребывания с отметкой о постановке на учет по форме,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утвержденной Приказом МВД РФ № 856 (для детей, являющихся иностранными гражданами или лицами без гражданства)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04A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003" w14:textId="5554259A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Главного управления Министерства внутренних дел Российской Федерации по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E11F7F" w:rsidRPr="00835AF3" w14:paraId="3F71AF7A" w14:textId="77777777" w:rsidTr="00701630">
        <w:trPr>
          <w:trHeight w:val="227"/>
          <w:jc w:val="right"/>
        </w:trPr>
        <w:tc>
          <w:tcPr>
            <w:tcW w:w="3114" w:type="dxa"/>
            <w:vMerge w:val="restart"/>
          </w:tcPr>
          <w:p w14:paraId="6ED774D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государственной регистрации рождения ребенка, подлежащего зачислению в образовательную организацию</w:t>
            </w:r>
          </w:p>
        </w:tc>
        <w:tc>
          <w:tcPr>
            <w:tcW w:w="2835" w:type="dxa"/>
            <w:vMerge w:val="restart"/>
          </w:tcPr>
          <w:p w14:paraId="5AA99094" w14:textId="2209301F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  <w:tc>
          <w:tcPr>
            <w:tcW w:w="3260" w:type="dxa"/>
          </w:tcPr>
          <w:p w14:paraId="77CFAD2F" w14:textId="5BCC117B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</w:tc>
        <w:tc>
          <w:tcPr>
            <w:tcW w:w="2552" w:type="dxa"/>
            <w:vMerge w:val="restart"/>
          </w:tcPr>
          <w:p w14:paraId="7533E9D1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vMerge w:val="restart"/>
          </w:tcPr>
          <w:p w14:paraId="639DFFF8" w14:textId="0D14E210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</w:tr>
      <w:tr w:rsidR="00E11F7F" w:rsidRPr="00835AF3" w14:paraId="32F71732" w14:textId="77777777" w:rsidTr="00701630">
        <w:trPr>
          <w:trHeight w:val="227"/>
          <w:jc w:val="right"/>
        </w:trPr>
        <w:tc>
          <w:tcPr>
            <w:tcW w:w="3114" w:type="dxa"/>
            <w:vMerge/>
          </w:tcPr>
          <w:p w14:paraId="0765A1C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390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C8ED6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552" w:type="dxa"/>
            <w:vMerge/>
          </w:tcPr>
          <w:p w14:paraId="5747A8E2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14:paraId="7326CF9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122EE4" w14:textId="77777777" w:rsidTr="00701630">
        <w:trPr>
          <w:trHeight w:val="227"/>
          <w:jc w:val="right"/>
        </w:trPr>
        <w:tc>
          <w:tcPr>
            <w:tcW w:w="3114" w:type="dxa"/>
            <w:vMerge w:val="restart"/>
          </w:tcPr>
          <w:p w14:paraId="4C41A15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  <w:vMerge w:val="restart"/>
          </w:tcPr>
          <w:p w14:paraId="0CD69D8F" w14:textId="531A2840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  <w:tc>
          <w:tcPr>
            <w:tcW w:w="3260" w:type="dxa"/>
          </w:tcPr>
          <w:p w14:paraId="32C792C5" w14:textId="3EC77958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552" w:type="dxa"/>
            <w:vMerge w:val="restart"/>
          </w:tcPr>
          <w:p w14:paraId="2D564E6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vMerge w:val="restart"/>
          </w:tcPr>
          <w:p w14:paraId="630BBB02" w14:textId="169C77AA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</w:tr>
      <w:tr w:rsidR="00E11F7F" w:rsidRPr="00835AF3" w14:paraId="54D7A79C" w14:textId="77777777" w:rsidTr="00701630">
        <w:trPr>
          <w:trHeight w:val="227"/>
          <w:jc w:val="right"/>
        </w:trPr>
        <w:tc>
          <w:tcPr>
            <w:tcW w:w="3114" w:type="dxa"/>
            <w:vMerge/>
          </w:tcPr>
          <w:p w14:paraId="589DC1A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A57C4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A5D3F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552" w:type="dxa"/>
            <w:vMerge/>
          </w:tcPr>
          <w:p w14:paraId="5CC19BC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14:paraId="0A82BEA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26E9C6" w14:textId="77777777" w:rsidTr="00701630">
        <w:trPr>
          <w:trHeight w:val="227"/>
          <w:jc w:val="right"/>
        </w:trPr>
        <w:tc>
          <w:tcPr>
            <w:tcW w:w="3114" w:type="dxa"/>
          </w:tcPr>
          <w:p w14:paraId="7046014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48AD1448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32EFED3E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552" w:type="dxa"/>
          </w:tcPr>
          <w:p w14:paraId="396D2A42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2BFAEB7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E11F7F" w:rsidRPr="00835AF3" w14:paraId="799A374D" w14:textId="77777777" w:rsidTr="00701630">
        <w:trPr>
          <w:trHeight w:val="227"/>
          <w:jc w:val="right"/>
        </w:trPr>
        <w:tc>
          <w:tcPr>
            <w:tcW w:w="3114" w:type="dxa"/>
          </w:tcPr>
          <w:p w14:paraId="73E332B5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6E1D4B8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Организации системы здравоохранения</w:t>
            </w:r>
          </w:p>
        </w:tc>
        <w:tc>
          <w:tcPr>
            <w:tcW w:w="3260" w:type="dxa"/>
          </w:tcPr>
          <w:p w14:paraId="74E76AF5" w14:textId="17AE0CFC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№ 241 «Об утверждении «Медицинской карты ребенка для образовательных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учреждений», содержащая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552" w:type="dxa"/>
          </w:tcPr>
          <w:p w14:paraId="6CFF2F0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14BB8998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E11F7F" w:rsidRPr="00835AF3" w14:paraId="5FD851FF" w14:textId="77777777" w:rsidTr="00701630">
        <w:trPr>
          <w:trHeight w:val="227"/>
          <w:jc w:val="right"/>
        </w:trPr>
        <w:tc>
          <w:tcPr>
            <w:tcW w:w="3114" w:type="dxa"/>
          </w:tcPr>
          <w:p w14:paraId="2C486FD2" w14:textId="0D15B4AB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личного дела обучающегося (для зачисления ребенка в организацию в течение учебного года, в том числе по результатам индивидуального отбора)</w:t>
            </w:r>
          </w:p>
        </w:tc>
        <w:tc>
          <w:tcPr>
            <w:tcW w:w="2835" w:type="dxa"/>
          </w:tcPr>
          <w:p w14:paraId="71F6A606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1E4C331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552" w:type="dxa"/>
          </w:tcPr>
          <w:p w14:paraId="6C51879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0ECCBF6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0B3BD6BA" w14:textId="77777777" w:rsidTr="00701630">
        <w:trPr>
          <w:trHeight w:val="227"/>
          <w:jc w:val="right"/>
        </w:trPr>
        <w:tc>
          <w:tcPr>
            <w:tcW w:w="3114" w:type="dxa"/>
          </w:tcPr>
          <w:p w14:paraId="08CE9395" w14:textId="5E55336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аттестата об основном общем образовании (для зачисления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78007CD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45C22969" w14:textId="4343C2C3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44BB6ACD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552" w:type="dxa"/>
          </w:tcPr>
          <w:p w14:paraId="64FD032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596ED05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F0E7B08" w14:textId="77777777" w:rsidTr="00701630">
        <w:trPr>
          <w:trHeight w:val="227"/>
          <w:jc w:val="right"/>
        </w:trPr>
        <w:tc>
          <w:tcPr>
            <w:tcW w:w="3114" w:type="dxa"/>
          </w:tcPr>
          <w:p w14:paraId="11A962BB" w14:textId="775CEED8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 (для зачисления в организацию на обучение по общеобразовательным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программам среднего общего образования)</w:t>
            </w:r>
          </w:p>
        </w:tc>
        <w:tc>
          <w:tcPr>
            <w:tcW w:w="2835" w:type="dxa"/>
          </w:tcPr>
          <w:p w14:paraId="2A3D6C8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1178A97F" w14:textId="1CE1435A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отборе </w:t>
            </w:r>
            <w:r w:rsidR="00BE785C">
              <w:rPr>
                <w:rFonts w:ascii="Liberation Serif" w:eastAsia="Times New Roman" w:hAnsi="Liberation Serif" w:cs="Times New Roman"/>
                <w:sz w:val="24"/>
                <w:szCs w:val="24"/>
              </w:rPr>
              <w:t>с целью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зачисления в класс профильного обучения, заверяется руководителем образовательной организации, в которой ребенок обучался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ранее</w:t>
            </w:r>
          </w:p>
        </w:tc>
        <w:tc>
          <w:tcPr>
            <w:tcW w:w="2552" w:type="dxa"/>
          </w:tcPr>
          <w:p w14:paraId="5D0B20B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0EF1D895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3F1F29B" w14:textId="77777777" w:rsidTr="00701630">
        <w:trPr>
          <w:trHeight w:val="227"/>
          <w:jc w:val="right"/>
        </w:trPr>
        <w:tc>
          <w:tcPr>
            <w:tcW w:w="14572" w:type="dxa"/>
            <w:gridSpan w:val="5"/>
          </w:tcPr>
          <w:p w14:paraId="1992D6D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149F15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Примечания</w:t>
            </w:r>
          </w:p>
          <w:p w14:paraId="4354F19F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2CC64A7D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4E245C33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5AF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48D39D65" w14:textId="77777777" w:rsidR="00E64E1F" w:rsidRDefault="00E64E1F"/>
    <w:sectPr w:rsidR="00E64E1F" w:rsidSect="00BB7F50">
      <w:headerReference w:type="defaul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3B349" w14:textId="77777777" w:rsidR="003B3F95" w:rsidRDefault="003B3F95" w:rsidP="00905997">
      <w:pPr>
        <w:spacing w:after="0" w:line="240" w:lineRule="auto"/>
      </w:pPr>
      <w:r>
        <w:separator/>
      </w:r>
    </w:p>
  </w:endnote>
  <w:endnote w:type="continuationSeparator" w:id="0">
    <w:p w14:paraId="4D84B0A1" w14:textId="77777777" w:rsidR="003B3F95" w:rsidRDefault="003B3F95" w:rsidP="0090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FF01A" w14:textId="77777777" w:rsidR="003B3F95" w:rsidRDefault="003B3F95" w:rsidP="00905997">
      <w:pPr>
        <w:spacing w:after="0" w:line="240" w:lineRule="auto"/>
      </w:pPr>
      <w:r>
        <w:separator/>
      </w:r>
    </w:p>
  </w:footnote>
  <w:footnote w:type="continuationSeparator" w:id="0">
    <w:p w14:paraId="4B082D73" w14:textId="77777777" w:rsidR="003B3F95" w:rsidRDefault="003B3F95" w:rsidP="0090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354895"/>
      <w:docPartObj>
        <w:docPartGallery w:val="Page Numbers (Margins)"/>
        <w:docPartUnique/>
      </w:docPartObj>
    </w:sdtPr>
    <w:sdtEndPr/>
    <w:sdtContent>
      <w:p w14:paraId="76B421EE" w14:textId="2EA8CD56" w:rsidR="00905997" w:rsidRDefault="00905997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9CEF98" wp14:editId="47FDEC29">
                  <wp:simplePos x="0" y="0"/>
                  <wp:positionH relativeFrom="rightMargin">
                    <wp:posOffset>-227965</wp:posOffset>
                  </wp:positionH>
                  <wp:positionV relativeFrom="page">
                    <wp:posOffset>3333750</wp:posOffset>
                  </wp:positionV>
                  <wp:extent cx="704850" cy="942975"/>
                  <wp:effectExtent l="0" t="0" r="0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DA04F7E" w14:textId="77777777" w:rsidR="00905997" w:rsidRPr="00522C97" w:rsidRDefault="00905997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22C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22C9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22C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5E076A" w:rsidRPr="005E076A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22C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9CEF98" id="Прямоугольник 1" o:spid="_x0000_s1026" style="position:absolute;margin-left:-17.95pt;margin-top:262.5pt;width:55.5pt;height:7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DA04F7E" w14:textId="77777777" w:rsidR="00905997" w:rsidRPr="00522C97" w:rsidRDefault="00905997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22C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22C9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22C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E076A" w:rsidRPr="005E076A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22C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F"/>
    <w:rsid w:val="002C4F73"/>
    <w:rsid w:val="00381C8C"/>
    <w:rsid w:val="003B3F95"/>
    <w:rsid w:val="003E6C04"/>
    <w:rsid w:val="004E1A5E"/>
    <w:rsid w:val="00522C97"/>
    <w:rsid w:val="005E076A"/>
    <w:rsid w:val="00701630"/>
    <w:rsid w:val="007A656B"/>
    <w:rsid w:val="00905997"/>
    <w:rsid w:val="00943CA0"/>
    <w:rsid w:val="009E56E4"/>
    <w:rsid w:val="00A16AB5"/>
    <w:rsid w:val="00B224CF"/>
    <w:rsid w:val="00B7649E"/>
    <w:rsid w:val="00BB7F50"/>
    <w:rsid w:val="00BE785C"/>
    <w:rsid w:val="00C4388A"/>
    <w:rsid w:val="00D81A6B"/>
    <w:rsid w:val="00E11F7F"/>
    <w:rsid w:val="00E64E1F"/>
    <w:rsid w:val="00E665D1"/>
    <w:rsid w:val="00E95E26"/>
    <w:rsid w:val="00EB1763"/>
    <w:rsid w:val="00EC5E27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69B3"/>
  <w15:chartTrackingRefBased/>
  <w15:docId w15:val="{B180E38F-6710-47D9-AA61-2590F9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Admin</cp:lastModifiedBy>
  <cp:revision>2</cp:revision>
  <dcterms:created xsi:type="dcterms:W3CDTF">2024-03-29T12:45:00Z</dcterms:created>
  <dcterms:modified xsi:type="dcterms:W3CDTF">2024-03-29T12:45:00Z</dcterms:modified>
</cp:coreProperties>
</file>